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2BF4C" w14:textId="0E80F447" w:rsidR="00431EDE" w:rsidRPr="003E034B" w:rsidRDefault="00572E6F" w:rsidP="00431EDE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6"/>
          <w:szCs w:val="26"/>
        </w:rPr>
      </w:pPr>
      <w:r>
        <w:rPr>
          <w:rFonts w:cstheme="minorHAnsi"/>
          <w:b/>
          <w:bCs/>
          <w:sz w:val="26"/>
          <w:szCs w:val="26"/>
        </w:rPr>
        <w:t xml:space="preserve"> </w:t>
      </w:r>
      <w:r w:rsidR="00431EDE" w:rsidRPr="003E034B">
        <w:rPr>
          <w:rFonts w:cstheme="minorHAnsi"/>
          <w:b/>
          <w:bCs/>
          <w:sz w:val="26"/>
          <w:szCs w:val="26"/>
        </w:rPr>
        <w:t xml:space="preserve">Obrazloženje uz prijedlog </w:t>
      </w:r>
      <w:r w:rsidR="00C216FE">
        <w:rPr>
          <w:rFonts w:cstheme="minorHAnsi"/>
          <w:b/>
          <w:bCs/>
          <w:sz w:val="26"/>
          <w:szCs w:val="26"/>
        </w:rPr>
        <w:t>I</w:t>
      </w:r>
      <w:r w:rsidR="006465B7">
        <w:rPr>
          <w:rFonts w:cstheme="minorHAnsi"/>
          <w:b/>
          <w:bCs/>
          <w:sz w:val="26"/>
          <w:szCs w:val="26"/>
        </w:rPr>
        <w:t xml:space="preserve">. izmjena i dopuna </w:t>
      </w:r>
      <w:r w:rsidR="00431EDE" w:rsidRPr="003E034B">
        <w:rPr>
          <w:rFonts w:cstheme="minorHAnsi"/>
          <w:b/>
          <w:bCs/>
          <w:sz w:val="26"/>
          <w:szCs w:val="26"/>
        </w:rPr>
        <w:t xml:space="preserve">Proračuna </w:t>
      </w:r>
      <w:r w:rsidR="00F43FD8" w:rsidRPr="003E034B">
        <w:rPr>
          <w:rFonts w:cstheme="minorHAnsi"/>
          <w:b/>
          <w:bCs/>
          <w:sz w:val="26"/>
          <w:szCs w:val="26"/>
        </w:rPr>
        <w:t>Općine Promina</w:t>
      </w:r>
      <w:r w:rsidR="00431EDE" w:rsidRPr="003E034B">
        <w:rPr>
          <w:rFonts w:cstheme="minorHAnsi"/>
          <w:b/>
          <w:bCs/>
          <w:sz w:val="26"/>
          <w:szCs w:val="26"/>
        </w:rPr>
        <w:t xml:space="preserve"> za 202</w:t>
      </w:r>
      <w:r w:rsidR="00D429F9">
        <w:rPr>
          <w:rFonts w:cstheme="minorHAnsi"/>
          <w:b/>
          <w:bCs/>
          <w:sz w:val="26"/>
          <w:szCs w:val="26"/>
        </w:rPr>
        <w:t>5</w:t>
      </w:r>
      <w:r w:rsidR="00431EDE" w:rsidRPr="003E034B">
        <w:rPr>
          <w:rFonts w:cstheme="minorHAnsi"/>
          <w:b/>
          <w:bCs/>
          <w:sz w:val="26"/>
          <w:szCs w:val="26"/>
        </w:rPr>
        <w:t>. godinu</w:t>
      </w:r>
    </w:p>
    <w:p w14:paraId="7D719881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32595C3" w14:textId="77777777" w:rsidR="00431EDE" w:rsidRPr="00013ADD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u w:val="single"/>
        </w:rPr>
      </w:pPr>
      <w:r w:rsidRPr="00013ADD">
        <w:rPr>
          <w:rFonts w:cstheme="minorHAnsi"/>
          <w:b/>
          <w:bCs/>
          <w:u w:val="single"/>
        </w:rPr>
        <w:t xml:space="preserve"> 1. UVOD</w:t>
      </w:r>
    </w:p>
    <w:p w14:paraId="53EF005A" w14:textId="77777777" w:rsidR="00431EDE" w:rsidRPr="00C92237" w:rsidRDefault="00431EDE" w:rsidP="00431E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38EC942" w14:textId="35B286EE" w:rsidR="00700DE2" w:rsidRPr="00700DE2" w:rsidRDefault="00013ADD" w:rsidP="00700DE2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cstheme="minorHAnsi"/>
        </w:rPr>
        <w:t>Temeljem</w:t>
      </w:r>
      <w:r w:rsidR="00431EDE" w:rsidRPr="00C92237">
        <w:rPr>
          <w:rFonts w:cstheme="minorHAnsi"/>
        </w:rPr>
        <w:t xml:space="preserve"> </w:t>
      </w:r>
      <w:r w:rsidR="00700DE2" w:rsidRPr="00700DE2">
        <w:rPr>
          <w:rFonts w:cstheme="minorHAnsi"/>
          <w:kern w:val="2"/>
          <w14:ligatures w14:val="standardContextual"/>
        </w:rPr>
        <w:t xml:space="preserve">odredbi Zakona o proračunu („Narodne novine br. 144/21) i odredbi Pravilnika o planiranju u sustavu proračuna („Narodne novine“, broj 1/24) slijedi obrazloženje I. Izmjena i dopuna Plana Proračuna Općine </w:t>
      </w:r>
      <w:r w:rsidR="00700DE2">
        <w:rPr>
          <w:rFonts w:cstheme="minorHAnsi"/>
          <w:kern w:val="2"/>
          <w14:ligatures w14:val="standardContextual"/>
        </w:rPr>
        <w:t>Promina</w:t>
      </w:r>
      <w:r w:rsidR="00700DE2" w:rsidRPr="00700DE2">
        <w:rPr>
          <w:rFonts w:cstheme="minorHAnsi"/>
          <w:kern w:val="2"/>
          <w14:ligatures w14:val="standardContextual"/>
        </w:rPr>
        <w:t xml:space="preserve"> za 2025. godinu i čini njegov sastavni dio</w:t>
      </w:r>
      <w:r w:rsidR="00700DE2" w:rsidRPr="00700DE2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.</w:t>
      </w:r>
    </w:p>
    <w:p w14:paraId="3C32BBA2" w14:textId="1D333F20" w:rsidR="00431EDE" w:rsidRDefault="00431EDE" w:rsidP="00700DE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9D50AB7" w14:textId="5E2A67B9" w:rsidR="004A1125" w:rsidRDefault="00700DE2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A1125">
        <w:rPr>
          <w:rFonts w:cstheme="minorHAnsi"/>
        </w:rPr>
        <w:t xml:space="preserve">Izmjenama i dopunama Proračuna Općine Promina za 2025.godinu mijenja se </w:t>
      </w:r>
      <w:r w:rsidR="004A1125" w:rsidRPr="004A1125">
        <w:rPr>
          <w:rFonts w:cstheme="minorHAnsi"/>
        </w:rPr>
        <w:t>ukupno planirani iznos od 6.896.182,73 EUR-a te sada novi Plan iznosi 7.079.745,93 EUR-a.</w:t>
      </w:r>
    </w:p>
    <w:p w14:paraId="31E7C00D" w14:textId="77777777" w:rsidR="004A1125" w:rsidRDefault="004A1125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9694305" w14:textId="2679B9D8" w:rsidR="004A1125" w:rsidRDefault="004A1125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RAČUN PRIHODA I RASHODA</w:t>
      </w:r>
    </w:p>
    <w:p w14:paraId="480327AB" w14:textId="77777777" w:rsidR="004A1125" w:rsidRDefault="004A1125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55953A9" w14:textId="2ACB56F9" w:rsidR="004A1125" w:rsidRDefault="004A1125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Prihodi planirani na razredu 6 povećavaju se u iznosu od 145.668,75 EUR-a, a odnose se na kapitalne pomoći Ministarstva demografije i useljeništva za izgradnju dječjih igrališta, kapitalnih pomoći Ministarstva branitelja te kapitalnih donacija pravnih osoba za izgradnju Spomenika križa. </w:t>
      </w:r>
    </w:p>
    <w:p w14:paraId="0BD0C2D1" w14:textId="77777777" w:rsidR="000F3576" w:rsidRDefault="000F3576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F8C50CF" w14:textId="77777777" w:rsidR="000F3576" w:rsidRPr="000F3576" w:rsidRDefault="000F3576" w:rsidP="000F357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F3576">
        <w:rPr>
          <w:rFonts w:cstheme="minorHAnsi"/>
        </w:rPr>
        <w:t>RASPOLOŽIVA SREDSTVA IZ PRETHODNIH GODINA</w:t>
      </w:r>
    </w:p>
    <w:p w14:paraId="6504CFF1" w14:textId="4B7CE65E" w:rsidR="000F3576" w:rsidRPr="000F3576" w:rsidRDefault="000F3576" w:rsidP="000F357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0F3576">
        <w:rPr>
          <w:rFonts w:cstheme="minorHAnsi"/>
        </w:rPr>
        <w:t xml:space="preserve">Ovim </w:t>
      </w:r>
      <w:r>
        <w:rPr>
          <w:rFonts w:cstheme="minorHAnsi"/>
        </w:rPr>
        <w:t>Izmjenama i dopunama Proračuna</w:t>
      </w:r>
      <w:r w:rsidRPr="000F3576">
        <w:rPr>
          <w:rFonts w:cstheme="minorHAnsi"/>
        </w:rPr>
        <w:t xml:space="preserve"> preneseni višak </w:t>
      </w:r>
      <w:r>
        <w:rPr>
          <w:rFonts w:cstheme="minorHAnsi"/>
        </w:rPr>
        <w:t>iz 2024.godina iznosi 37.894,45 EUR-a</w:t>
      </w:r>
      <w:r w:rsidRPr="000F3576">
        <w:rPr>
          <w:rFonts w:cstheme="minorHAnsi"/>
        </w:rPr>
        <w:t>. Planirani višak se Odlukom za raspodjeli rezultata poslovanja uključuje u Proračun za 2025. godinu.</w:t>
      </w:r>
    </w:p>
    <w:p w14:paraId="29086C6D" w14:textId="77777777" w:rsidR="000F3576" w:rsidRDefault="000F3576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28122AD" w14:textId="780CE42E" w:rsidR="000F3576" w:rsidRDefault="000F3576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RASHODI I IZDACI</w:t>
      </w:r>
    </w:p>
    <w:p w14:paraId="4F89EA9A" w14:textId="77777777" w:rsidR="004A1125" w:rsidRDefault="004A1125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7BE6034" w14:textId="7E610DB3" w:rsidR="004A1125" w:rsidRDefault="004A1125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Rashodi planirani na razredu 3 , povećavaju se za </w:t>
      </w:r>
      <w:r w:rsidR="000F3576">
        <w:rPr>
          <w:rFonts w:cstheme="minorHAnsi"/>
        </w:rPr>
        <w:t>13.928,20 EUR-a i odnose se na povećanje materijalnih troškova za održavanje te troškova za ostale intelektualne usluge – savjetovanje u svezi poljoprivrednih zemljišta u vlasništvu RH.</w:t>
      </w:r>
    </w:p>
    <w:p w14:paraId="734FE056" w14:textId="77777777" w:rsidR="000F3576" w:rsidRDefault="000F3576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6BC19001" w14:textId="43BF848C" w:rsidR="000F3576" w:rsidRDefault="000F3576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Rashodi planirani na razredu 4, povećavaju se za 169.635,00 EUR-a i odnose se na troškove u svezi izgradnje dječjih vrtića i spomenika.</w:t>
      </w:r>
    </w:p>
    <w:p w14:paraId="0A0910EE" w14:textId="77777777" w:rsidR="009108EC" w:rsidRDefault="009108EC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989F85D" w14:textId="0622EDF5" w:rsidR="009108EC" w:rsidRDefault="009108EC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U planiranim rashodima i izdacima Posebnog dijela I. Izmjena i dopuna Proračuna Općine Promina mijenjaju se slijedeće stavke:</w:t>
      </w:r>
    </w:p>
    <w:p w14:paraId="56F21A16" w14:textId="35051B51" w:rsidR="00781734" w:rsidRPr="00781734" w:rsidRDefault="00781734" w:rsidP="00781734">
      <w:pPr>
        <w:tabs>
          <w:tab w:val="center" w:pos="4703"/>
          <w:tab w:val="left" w:pos="6510"/>
          <w:tab w:val="left" w:pos="8205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</w:rPr>
        <w:tab/>
        <w:t xml:space="preserve">                </w:t>
      </w:r>
      <w:r w:rsidRPr="00781734">
        <w:rPr>
          <w:rFonts w:cstheme="minorHAnsi"/>
          <w:b/>
          <w:bCs/>
        </w:rPr>
        <w:t xml:space="preserve">PRORAČUN </w:t>
      </w:r>
      <w:r w:rsidRPr="00781734">
        <w:rPr>
          <w:rFonts w:cstheme="minorHAnsi"/>
          <w:b/>
          <w:bCs/>
        </w:rPr>
        <w:tab/>
        <w:t>I.IZMJENE</w:t>
      </w:r>
      <w:r w:rsidRPr="00781734">
        <w:rPr>
          <w:rFonts w:cstheme="minorHAnsi"/>
          <w:b/>
          <w:bCs/>
        </w:rPr>
        <w:tab/>
        <w:t>NOVI PLAN</w:t>
      </w:r>
    </w:p>
    <w:p w14:paraId="170F6999" w14:textId="77777777" w:rsidR="00781734" w:rsidRDefault="00781734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461"/>
        <w:gridCol w:w="1645"/>
        <w:gridCol w:w="1645"/>
        <w:gridCol w:w="1645"/>
      </w:tblGrid>
      <w:tr w:rsidR="00781734" w:rsidRPr="00781734" w14:paraId="40B4CCC6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1C9ACC8A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highlight w:val="lightGray"/>
              </w:rPr>
            </w:pPr>
            <w:r w:rsidRPr="00781734">
              <w:rPr>
                <w:rFonts w:cstheme="minorHAnsi"/>
                <w:b/>
                <w:bCs/>
                <w:highlight w:val="lightGray"/>
              </w:rPr>
              <w:t>Aktivnost A100002 Zajednički materijalni rashodi uprave i administracije</w:t>
            </w:r>
          </w:p>
        </w:tc>
        <w:tc>
          <w:tcPr>
            <w:tcW w:w="3280" w:type="dxa"/>
            <w:noWrap/>
            <w:hideMark/>
          </w:tcPr>
          <w:p w14:paraId="79A59A27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highlight w:val="lightGray"/>
              </w:rPr>
            </w:pPr>
            <w:r w:rsidRPr="00781734">
              <w:rPr>
                <w:rFonts w:cstheme="minorHAnsi"/>
                <w:b/>
                <w:bCs/>
                <w:highlight w:val="lightGray"/>
              </w:rPr>
              <w:t>189.000,00</w:t>
            </w:r>
          </w:p>
        </w:tc>
        <w:tc>
          <w:tcPr>
            <w:tcW w:w="3280" w:type="dxa"/>
            <w:noWrap/>
            <w:hideMark/>
          </w:tcPr>
          <w:p w14:paraId="6117CA12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  <w:highlight w:val="lightGray"/>
              </w:rPr>
            </w:pPr>
            <w:r w:rsidRPr="00781734">
              <w:rPr>
                <w:rFonts w:cstheme="minorHAnsi"/>
                <w:b/>
                <w:bCs/>
                <w:highlight w:val="lightGray"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68AFF0C6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  <w:highlight w:val="lightGray"/>
              </w:rPr>
              <w:t>189.000,00</w:t>
            </w:r>
          </w:p>
        </w:tc>
      </w:tr>
      <w:tr w:rsidR="00781734" w:rsidRPr="00781734" w14:paraId="5DAD24A9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73209088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Izvor 1. Opći prihodi i primici</w:t>
            </w:r>
          </w:p>
        </w:tc>
        <w:tc>
          <w:tcPr>
            <w:tcW w:w="3280" w:type="dxa"/>
            <w:noWrap/>
            <w:hideMark/>
          </w:tcPr>
          <w:p w14:paraId="4355B1FC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189.000,00</w:t>
            </w:r>
          </w:p>
        </w:tc>
        <w:tc>
          <w:tcPr>
            <w:tcW w:w="3280" w:type="dxa"/>
            <w:noWrap/>
            <w:hideMark/>
          </w:tcPr>
          <w:p w14:paraId="4999DEB2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2F013DD0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189.000,00</w:t>
            </w:r>
          </w:p>
        </w:tc>
      </w:tr>
      <w:tr w:rsidR="00781734" w:rsidRPr="00781734" w14:paraId="31D79486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566447E7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 xml:space="preserve">3 Rashodi poslovanja                              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602740F5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189.000,00</w:t>
            </w:r>
          </w:p>
        </w:tc>
        <w:tc>
          <w:tcPr>
            <w:tcW w:w="3280" w:type="dxa"/>
            <w:noWrap/>
            <w:hideMark/>
          </w:tcPr>
          <w:p w14:paraId="5CF3E140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131543D2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189.000,00</w:t>
            </w:r>
          </w:p>
        </w:tc>
      </w:tr>
      <w:tr w:rsidR="00781734" w:rsidRPr="00781734" w14:paraId="71CBE548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3669AC3A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 xml:space="preserve">32 Materijalni rashodi                            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0F00F4DB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185.800,00</w:t>
            </w:r>
          </w:p>
        </w:tc>
        <w:tc>
          <w:tcPr>
            <w:tcW w:w="3280" w:type="dxa"/>
            <w:noWrap/>
            <w:hideMark/>
          </w:tcPr>
          <w:p w14:paraId="32BE297C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444A4F2A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185.800,00</w:t>
            </w:r>
          </w:p>
        </w:tc>
      </w:tr>
      <w:tr w:rsidR="00781734" w:rsidRPr="00781734" w14:paraId="70AA0016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3627F1FE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 xml:space="preserve">38 Ostali rashodi                          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357B7A69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200,00</w:t>
            </w:r>
          </w:p>
        </w:tc>
        <w:tc>
          <w:tcPr>
            <w:tcW w:w="3280" w:type="dxa"/>
            <w:noWrap/>
            <w:hideMark/>
          </w:tcPr>
          <w:p w14:paraId="5D13DF84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5E72AED5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200,00</w:t>
            </w:r>
          </w:p>
        </w:tc>
      </w:tr>
      <w:tr w:rsidR="00781734" w:rsidRPr="00781734" w14:paraId="5C89F4F8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44D23C9C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Izvor 9. Višak poslovanja</w:t>
            </w:r>
          </w:p>
        </w:tc>
        <w:tc>
          <w:tcPr>
            <w:tcW w:w="3280" w:type="dxa"/>
            <w:noWrap/>
            <w:hideMark/>
          </w:tcPr>
          <w:p w14:paraId="506C06CF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5B4E20BE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13.928,20</w:t>
            </w:r>
          </w:p>
        </w:tc>
        <w:tc>
          <w:tcPr>
            <w:tcW w:w="3280" w:type="dxa"/>
            <w:noWrap/>
            <w:hideMark/>
          </w:tcPr>
          <w:p w14:paraId="5F4B084A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13.928,20</w:t>
            </w:r>
          </w:p>
        </w:tc>
      </w:tr>
      <w:tr w:rsidR="00781734" w:rsidRPr="00781734" w14:paraId="297ADBF3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3387B220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 xml:space="preserve">3 Rashodi poslovanja                              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77C93BE8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7E0C1BA7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13.928,20</w:t>
            </w:r>
          </w:p>
        </w:tc>
        <w:tc>
          <w:tcPr>
            <w:tcW w:w="3280" w:type="dxa"/>
            <w:noWrap/>
            <w:hideMark/>
          </w:tcPr>
          <w:p w14:paraId="318DD6EC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13.928,20</w:t>
            </w:r>
          </w:p>
        </w:tc>
      </w:tr>
      <w:tr w:rsidR="00781734" w:rsidRPr="00781734" w14:paraId="14DB9FD6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6954C64D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 xml:space="preserve">32 Materijalni rashodi                            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74486DAF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19A4BA21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13.928,20</w:t>
            </w:r>
          </w:p>
        </w:tc>
        <w:tc>
          <w:tcPr>
            <w:tcW w:w="3280" w:type="dxa"/>
            <w:noWrap/>
            <w:hideMark/>
          </w:tcPr>
          <w:p w14:paraId="5F8538A9" w14:textId="77777777" w:rsidR="00781734" w:rsidRPr="00781734" w:rsidRDefault="00781734" w:rsidP="00781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  <w:bCs/>
              </w:rPr>
            </w:pPr>
            <w:r w:rsidRPr="00781734">
              <w:rPr>
                <w:rFonts w:cstheme="minorHAnsi"/>
                <w:b/>
                <w:bCs/>
              </w:rPr>
              <w:t>13.928,20</w:t>
            </w:r>
          </w:p>
        </w:tc>
      </w:tr>
    </w:tbl>
    <w:p w14:paraId="3E350804" w14:textId="77777777" w:rsidR="00781734" w:rsidRDefault="00781734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A7F9F83" w14:textId="77777777" w:rsidR="00781734" w:rsidRDefault="00781734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D76731A" w14:textId="77777777" w:rsidR="00781734" w:rsidRPr="004A1125" w:rsidRDefault="00781734" w:rsidP="004A112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1551910" w14:textId="77777777" w:rsidR="00431EDE" w:rsidRPr="00C92237" w:rsidRDefault="00431EDE" w:rsidP="00431EDE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461"/>
        <w:gridCol w:w="1645"/>
        <w:gridCol w:w="1645"/>
        <w:gridCol w:w="1645"/>
      </w:tblGrid>
      <w:tr w:rsidR="00781734" w:rsidRPr="00781734" w14:paraId="364CB504" w14:textId="77777777" w:rsidTr="00781734">
        <w:trPr>
          <w:trHeight w:val="255"/>
        </w:trPr>
        <w:tc>
          <w:tcPr>
            <w:tcW w:w="4461" w:type="dxa"/>
            <w:noWrap/>
            <w:hideMark/>
          </w:tcPr>
          <w:p w14:paraId="0DE34718" w14:textId="77777777" w:rsidR="00781734" w:rsidRPr="00781734" w:rsidRDefault="00781734" w:rsidP="00781734">
            <w:pPr>
              <w:pStyle w:val="paragraph"/>
              <w:jc w:val="both"/>
              <w:textAlignment w:val="baseline"/>
              <w:rPr>
                <w:rFonts w:ascii="Calibri" w:hAnsi="Calibri" w:cs="Calibri"/>
                <w:b/>
                <w:bCs/>
                <w:highlight w:val="lightGray"/>
              </w:rPr>
            </w:pPr>
            <w:r w:rsidRPr="00781734">
              <w:rPr>
                <w:rFonts w:ascii="Calibri" w:hAnsi="Calibri" w:cs="Calibri"/>
                <w:b/>
                <w:bCs/>
                <w:highlight w:val="lightGray"/>
              </w:rPr>
              <w:t>Kapitalni projekt K100037 Spomenik</w:t>
            </w:r>
          </w:p>
        </w:tc>
        <w:tc>
          <w:tcPr>
            <w:tcW w:w="1645" w:type="dxa"/>
            <w:noWrap/>
            <w:hideMark/>
          </w:tcPr>
          <w:p w14:paraId="632B0D61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1645" w:type="dxa"/>
            <w:noWrap/>
            <w:hideMark/>
          </w:tcPr>
          <w:p w14:paraId="05AD1BC8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46.000,00</w:t>
            </w:r>
          </w:p>
        </w:tc>
        <w:tc>
          <w:tcPr>
            <w:tcW w:w="1645" w:type="dxa"/>
            <w:noWrap/>
            <w:hideMark/>
          </w:tcPr>
          <w:p w14:paraId="5D0F7D74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46.000,00</w:t>
            </w:r>
          </w:p>
        </w:tc>
      </w:tr>
      <w:tr w:rsidR="00781734" w:rsidRPr="00781734" w14:paraId="4E8EF35A" w14:textId="77777777" w:rsidTr="00781734">
        <w:trPr>
          <w:trHeight w:val="255"/>
        </w:trPr>
        <w:tc>
          <w:tcPr>
            <w:tcW w:w="4461" w:type="dxa"/>
            <w:noWrap/>
            <w:hideMark/>
          </w:tcPr>
          <w:p w14:paraId="37C9272E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Izvor 5. Pomoći - </w:t>
            </w:r>
            <w:proofErr w:type="spellStart"/>
            <w:r w:rsidRPr="00781734">
              <w:rPr>
                <w:rFonts w:ascii="Calibri" w:hAnsi="Calibri" w:cs="Calibri"/>
                <w:b/>
                <w:bCs/>
              </w:rPr>
              <w:t>Minist</w:t>
            </w:r>
            <w:proofErr w:type="spellEnd"/>
            <w:r w:rsidRPr="00781734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1645" w:type="dxa"/>
            <w:noWrap/>
            <w:hideMark/>
          </w:tcPr>
          <w:p w14:paraId="3AF0E98D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1645" w:type="dxa"/>
            <w:noWrap/>
            <w:hideMark/>
          </w:tcPr>
          <w:p w14:paraId="473C97E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  <w:tc>
          <w:tcPr>
            <w:tcW w:w="1645" w:type="dxa"/>
            <w:noWrap/>
            <w:hideMark/>
          </w:tcPr>
          <w:p w14:paraId="7A9C0594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</w:tr>
      <w:tr w:rsidR="00781734" w:rsidRPr="00781734" w14:paraId="09A19E1B" w14:textId="77777777" w:rsidTr="00781734">
        <w:trPr>
          <w:trHeight w:val="255"/>
        </w:trPr>
        <w:tc>
          <w:tcPr>
            <w:tcW w:w="4461" w:type="dxa"/>
            <w:noWrap/>
            <w:hideMark/>
          </w:tcPr>
          <w:p w14:paraId="5D1AB5CF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 Rashodi za nabavu nefinancijske imovine                                                             </w:t>
            </w:r>
          </w:p>
        </w:tc>
        <w:tc>
          <w:tcPr>
            <w:tcW w:w="1645" w:type="dxa"/>
            <w:noWrap/>
            <w:hideMark/>
          </w:tcPr>
          <w:p w14:paraId="64BDB88A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1645" w:type="dxa"/>
            <w:noWrap/>
            <w:hideMark/>
          </w:tcPr>
          <w:p w14:paraId="5D5D6703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  <w:tc>
          <w:tcPr>
            <w:tcW w:w="1645" w:type="dxa"/>
            <w:noWrap/>
            <w:hideMark/>
          </w:tcPr>
          <w:p w14:paraId="6345D8F8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</w:tr>
      <w:tr w:rsidR="00781734" w:rsidRPr="00781734" w14:paraId="4078629B" w14:textId="77777777" w:rsidTr="00781734">
        <w:trPr>
          <w:trHeight w:val="255"/>
        </w:trPr>
        <w:tc>
          <w:tcPr>
            <w:tcW w:w="4461" w:type="dxa"/>
            <w:noWrap/>
            <w:hideMark/>
          </w:tcPr>
          <w:p w14:paraId="183B1687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42 Rashodi za nabavu proizvedene dugotrajne imovine                                                    </w:t>
            </w:r>
          </w:p>
        </w:tc>
        <w:tc>
          <w:tcPr>
            <w:tcW w:w="1645" w:type="dxa"/>
            <w:noWrap/>
            <w:hideMark/>
          </w:tcPr>
          <w:p w14:paraId="2DDBECAC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1645" w:type="dxa"/>
            <w:noWrap/>
            <w:hideMark/>
          </w:tcPr>
          <w:p w14:paraId="69133BBA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  <w:tc>
          <w:tcPr>
            <w:tcW w:w="1645" w:type="dxa"/>
            <w:noWrap/>
            <w:hideMark/>
          </w:tcPr>
          <w:p w14:paraId="21E7461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</w:tr>
      <w:tr w:rsidR="00781734" w:rsidRPr="00781734" w14:paraId="5AE46789" w14:textId="77777777" w:rsidTr="00781734">
        <w:trPr>
          <w:trHeight w:val="255"/>
        </w:trPr>
        <w:tc>
          <w:tcPr>
            <w:tcW w:w="4461" w:type="dxa"/>
            <w:noWrap/>
            <w:hideMark/>
          </w:tcPr>
          <w:p w14:paraId="656B9904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Izvor 5. Pomoći</w:t>
            </w:r>
          </w:p>
        </w:tc>
        <w:tc>
          <w:tcPr>
            <w:tcW w:w="1645" w:type="dxa"/>
            <w:noWrap/>
            <w:hideMark/>
          </w:tcPr>
          <w:p w14:paraId="6BDA1DF2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1645" w:type="dxa"/>
            <w:noWrap/>
            <w:hideMark/>
          </w:tcPr>
          <w:p w14:paraId="29BBB18B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  <w:tc>
          <w:tcPr>
            <w:tcW w:w="1645" w:type="dxa"/>
            <w:noWrap/>
            <w:hideMark/>
          </w:tcPr>
          <w:p w14:paraId="2096F93D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</w:tr>
      <w:tr w:rsidR="00781734" w:rsidRPr="00781734" w14:paraId="2C306F52" w14:textId="77777777" w:rsidTr="00781734">
        <w:trPr>
          <w:trHeight w:val="255"/>
        </w:trPr>
        <w:tc>
          <w:tcPr>
            <w:tcW w:w="4461" w:type="dxa"/>
            <w:noWrap/>
            <w:hideMark/>
          </w:tcPr>
          <w:p w14:paraId="0764CC76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 Rashodi za nabavu nefinancijske imovine                                                             </w:t>
            </w:r>
          </w:p>
        </w:tc>
        <w:tc>
          <w:tcPr>
            <w:tcW w:w="1645" w:type="dxa"/>
            <w:noWrap/>
            <w:hideMark/>
          </w:tcPr>
          <w:p w14:paraId="41048E9A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1645" w:type="dxa"/>
            <w:noWrap/>
            <w:hideMark/>
          </w:tcPr>
          <w:p w14:paraId="66DF8B93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  <w:tc>
          <w:tcPr>
            <w:tcW w:w="1645" w:type="dxa"/>
            <w:noWrap/>
            <w:hideMark/>
          </w:tcPr>
          <w:p w14:paraId="28FA7A3E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</w:tr>
      <w:tr w:rsidR="00781734" w:rsidRPr="00781734" w14:paraId="57D503A3" w14:textId="77777777" w:rsidTr="00781734">
        <w:trPr>
          <w:trHeight w:val="255"/>
        </w:trPr>
        <w:tc>
          <w:tcPr>
            <w:tcW w:w="4461" w:type="dxa"/>
            <w:noWrap/>
            <w:hideMark/>
          </w:tcPr>
          <w:p w14:paraId="592B6B9D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42 Rashodi za nabavu proizvedene dugotrajne imovine                                                    </w:t>
            </w:r>
          </w:p>
        </w:tc>
        <w:tc>
          <w:tcPr>
            <w:tcW w:w="1645" w:type="dxa"/>
            <w:noWrap/>
            <w:hideMark/>
          </w:tcPr>
          <w:p w14:paraId="71CC432B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1645" w:type="dxa"/>
            <w:noWrap/>
            <w:hideMark/>
          </w:tcPr>
          <w:p w14:paraId="4439C05B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  <w:tc>
          <w:tcPr>
            <w:tcW w:w="1645" w:type="dxa"/>
            <w:noWrap/>
            <w:hideMark/>
          </w:tcPr>
          <w:p w14:paraId="76954716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23.000,00</w:t>
            </w:r>
          </w:p>
        </w:tc>
      </w:tr>
    </w:tbl>
    <w:p w14:paraId="5AD5F6DA" w14:textId="77777777" w:rsidR="00D429F9" w:rsidRDefault="00D429F9" w:rsidP="00D429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2A54AE60" w14:textId="77777777" w:rsidR="00781734" w:rsidRDefault="00781734" w:rsidP="00D429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461"/>
        <w:gridCol w:w="1645"/>
        <w:gridCol w:w="1645"/>
        <w:gridCol w:w="1645"/>
      </w:tblGrid>
      <w:tr w:rsidR="00781734" w:rsidRPr="00781734" w14:paraId="7ACA68B2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6D5E0CF6" w14:textId="77777777" w:rsidR="00781734" w:rsidRPr="00781734" w:rsidRDefault="00781734" w:rsidP="00781734">
            <w:pPr>
              <w:pStyle w:val="paragraph"/>
              <w:jc w:val="both"/>
              <w:textAlignment w:val="baseline"/>
              <w:rPr>
                <w:rFonts w:ascii="Calibri" w:hAnsi="Calibri" w:cs="Calibri"/>
                <w:b/>
                <w:bCs/>
                <w:highlight w:val="lightGray"/>
              </w:rPr>
            </w:pPr>
            <w:r w:rsidRPr="00781734">
              <w:rPr>
                <w:rFonts w:ascii="Calibri" w:hAnsi="Calibri" w:cs="Calibri"/>
                <w:b/>
                <w:bCs/>
                <w:highlight w:val="lightGray"/>
              </w:rPr>
              <w:t>Kapitalni projekt K100041 Dječje igralište</w:t>
            </w:r>
          </w:p>
        </w:tc>
        <w:tc>
          <w:tcPr>
            <w:tcW w:w="3280" w:type="dxa"/>
            <w:noWrap/>
            <w:hideMark/>
          </w:tcPr>
          <w:p w14:paraId="4C241D3F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2082D8AC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66.822,50</w:t>
            </w:r>
          </w:p>
        </w:tc>
        <w:tc>
          <w:tcPr>
            <w:tcW w:w="3280" w:type="dxa"/>
            <w:noWrap/>
            <w:hideMark/>
          </w:tcPr>
          <w:p w14:paraId="56BF0FB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66.822,50</w:t>
            </w:r>
          </w:p>
        </w:tc>
      </w:tr>
      <w:tr w:rsidR="00781734" w:rsidRPr="00781734" w14:paraId="6BA526FE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421F5B9E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Izvor 5. Pomoći - </w:t>
            </w:r>
            <w:proofErr w:type="spellStart"/>
            <w:r w:rsidRPr="00781734">
              <w:rPr>
                <w:rFonts w:ascii="Calibri" w:hAnsi="Calibri" w:cs="Calibri"/>
                <w:b/>
                <w:bCs/>
              </w:rPr>
              <w:t>Minist</w:t>
            </w:r>
            <w:proofErr w:type="spellEnd"/>
            <w:r w:rsidRPr="00781734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3280" w:type="dxa"/>
            <w:noWrap/>
            <w:hideMark/>
          </w:tcPr>
          <w:p w14:paraId="480A860E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56C58FC4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50.000,00</w:t>
            </w:r>
          </w:p>
        </w:tc>
        <w:tc>
          <w:tcPr>
            <w:tcW w:w="3280" w:type="dxa"/>
            <w:noWrap/>
            <w:hideMark/>
          </w:tcPr>
          <w:p w14:paraId="74293362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50.000,00</w:t>
            </w:r>
          </w:p>
        </w:tc>
      </w:tr>
      <w:tr w:rsidR="00781734" w:rsidRPr="00781734" w14:paraId="3E9624A9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39D5C9CC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 Rashodi za nabavu nefinancijske imovine         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59AB63C3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1F1F02B6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50.000,00</w:t>
            </w:r>
          </w:p>
        </w:tc>
        <w:tc>
          <w:tcPr>
            <w:tcW w:w="3280" w:type="dxa"/>
            <w:noWrap/>
            <w:hideMark/>
          </w:tcPr>
          <w:p w14:paraId="03B7D5EA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50.000,00</w:t>
            </w:r>
          </w:p>
        </w:tc>
      </w:tr>
      <w:tr w:rsidR="00781734" w:rsidRPr="00781734" w14:paraId="6BC9B8C6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2109392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42 Rashodi za nabavu proizvedene dugotrajne imovine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79E1FA6F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6D5164CA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50.000,00</w:t>
            </w:r>
          </w:p>
        </w:tc>
        <w:tc>
          <w:tcPr>
            <w:tcW w:w="3280" w:type="dxa"/>
            <w:noWrap/>
            <w:hideMark/>
          </w:tcPr>
          <w:p w14:paraId="66948BF2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50.000,00</w:t>
            </w:r>
          </w:p>
        </w:tc>
      </w:tr>
      <w:tr w:rsidR="00781734" w:rsidRPr="00781734" w14:paraId="07B38EB1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34C2796B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Izvor 9. Višak poslovanja</w:t>
            </w:r>
          </w:p>
        </w:tc>
        <w:tc>
          <w:tcPr>
            <w:tcW w:w="3280" w:type="dxa"/>
            <w:noWrap/>
            <w:hideMark/>
          </w:tcPr>
          <w:p w14:paraId="23B8D08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04243F3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16.822,50</w:t>
            </w:r>
          </w:p>
        </w:tc>
        <w:tc>
          <w:tcPr>
            <w:tcW w:w="3280" w:type="dxa"/>
            <w:noWrap/>
            <w:hideMark/>
          </w:tcPr>
          <w:p w14:paraId="7D999344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16.822,50</w:t>
            </w:r>
          </w:p>
        </w:tc>
      </w:tr>
      <w:tr w:rsidR="00781734" w:rsidRPr="00781734" w14:paraId="40BBD14B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0E75E0DD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 Rashodi za nabavu nefinancijske imovine         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5B40397A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49E9EA31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16.822,50</w:t>
            </w:r>
          </w:p>
        </w:tc>
        <w:tc>
          <w:tcPr>
            <w:tcW w:w="3280" w:type="dxa"/>
            <w:noWrap/>
            <w:hideMark/>
          </w:tcPr>
          <w:p w14:paraId="2DCA30B8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16.822,50</w:t>
            </w:r>
          </w:p>
        </w:tc>
      </w:tr>
      <w:tr w:rsidR="00781734" w:rsidRPr="00781734" w14:paraId="34B9F469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00590AE8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42 Rashodi za nabavu proizvedene dugotrajne imovine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730425E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012EA434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16.822,50</w:t>
            </w:r>
          </w:p>
        </w:tc>
        <w:tc>
          <w:tcPr>
            <w:tcW w:w="3280" w:type="dxa"/>
            <w:noWrap/>
            <w:hideMark/>
          </w:tcPr>
          <w:p w14:paraId="755E10DD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16.822,50</w:t>
            </w:r>
          </w:p>
        </w:tc>
      </w:tr>
    </w:tbl>
    <w:p w14:paraId="10AB7662" w14:textId="77777777" w:rsidR="00781734" w:rsidRDefault="00781734" w:rsidP="00D429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461"/>
        <w:gridCol w:w="1645"/>
        <w:gridCol w:w="1645"/>
        <w:gridCol w:w="1645"/>
      </w:tblGrid>
      <w:tr w:rsidR="00781734" w:rsidRPr="00781734" w14:paraId="1CA0975B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1FE5899A" w14:textId="77777777" w:rsidR="00781734" w:rsidRPr="00781734" w:rsidRDefault="00781734" w:rsidP="00781734">
            <w:pPr>
              <w:pStyle w:val="paragraph"/>
              <w:jc w:val="both"/>
              <w:textAlignment w:val="baseline"/>
              <w:rPr>
                <w:rFonts w:ascii="Calibri" w:hAnsi="Calibri" w:cs="Calibri"/>
                <w:b/>
                <w:bCs/>
                <w:highlight w:val="lightGray"/>
              </w:rPr>
            </w:pPr>
            <w:r w:rsidRPr="00781734">
              <w:rPr>
                <w:rFonts w:ascii="Calibri" w:hAnsi="Calibri" w:cs="Calibri"/>
                <w:b/>
                <w:bCs/>
                <w:highlight w:val="lightGray"/>
              </w:rPr>
              <w:t>Kapitalni projekt K100041 Dječje igralište</w:t>
            </w:r>
          </w:p>
        </w:tc>
        <w:tc>
          <w:tcPr>
            <w:tcW w:w="3280" w:type="dxa"/>
            <w:noWrap/>
            <w:hideMark/>
          </w:tcPr>
          <w:p w14:paraId="43DC8B86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7EE15E74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56.812,50</w:t>
            </w:r>
          </w:p>
        </w:tc>
        <w:tc>
          <w:tcPr>
            <w:tcW w:w="3280" w:type="dxa"/>
            <w:noWrap/>
            <w:hideMark/>
          </w:tcPr>
          <w:p w14:paraId="26F192FC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56.812,50</w:t>
            </w:r>
          </w:p>
        </w:tc>
      </w:tr>
      <w:tr w:rsidR="00781734" w:rsidRPr="00781734" w14:paraId="3BD1B1AE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57DB2E50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Izvor 5. Pomoći - </w:t>
            </w:r>
            <w:proofErr w:type="spellStart"/>
            <w:r w:rsidRPr="00781734">
              <w:rPr>
                <w:rFonts w:ascii="Calibri" w:hAnsi="Calibri" w:cs="Calibri"/>
                <w:b/>
                <w:bCs/>
              </w:rPr>
              <w:t>Minist</w:t>
            </w:r>
            <w:proofErr w:type="spellEnd"/>
            <w:r w:rsidRPr="00781734">
              <w:rPr>
                <w:rFonts w:ascii="Calibri" w:hAnsi="Calibri" w:cs="Calibri"/>
                <w:b/>
                <w:bCs/>
              </w:rPr>
              <w:t>.</w:t>
            </w:r>
          </w:p>
        </w:tc>
        <w:tc>
          <w:tcPr>
            <w:tcW w:w="3280" w:type="dxa"/>
            <w:noWrap/>
            <w:hideMark/>
          </w:tcPr>
          <w:p w14:paraId="0E8C8C01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40E3CD24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49.668,75</w:t>
            </w:r>
          </w:p>
        </w:tc>
        <w:tc>
          <w:tcPr>
            <w:tcW w:w="3280" w:type="dxa"/>
            <w:noWrap/>
            <w:hideMark/>
          </w:tcPr>
          <w:p w14:paraId="7E41C28E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49.668,75</w:t>
            </w:r>
          </w:p>
        </w:tc>
      </w:tr>
      <w:tr w:rsidR="00781734" w:rsidRPr="00781734" w14:paraId="58D357E8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769A2FDB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 Rashodi za nabavu nefinancijske imovine         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142AE7FC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4D12791A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49.668,75</w:t>
            </w:r>
          </w:p>
        </w:tc>
        <w:tc>
          <w:tcPr>
            <w:tcW w:w="3280" w:type="dxa"/>
            <w:noWrap/>
            <w:hideMark/>
          </w:tcPr>
          <w:p w14:paraId="58BCAA0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49.668,75</w:t>
            </w:r>
          </w:p>
        </w:tc>
      </w:tr>
      <w:tr w:rsidR="00781734" w:rsidRPr="00781734" w14:paraId="208E1E4B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3EE0542B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42 Rashodi za nabavu proizvedene dugotrajne imovine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3F09DD3F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78799BBD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49.668,75</w:t>
            </w:r>
          </w:p>
        </w:tc>
        <w:tc>
          <w:tcPr>
            <w:tcW w:w="3280" w:type="dxa"/>
            <w:noWrap/>
            <w:hideMark/>
          </w:tcPr>
          <w:p w14:paraId="6C58AA67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49.668,75</w:t>
            </w:r>
          </w:p>
        </w:tc>
      </w:tr>
      <w:tr w:rsidR="00781734" w:rsidRPr="00781734" w14:paraId="161412B7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072CD3E1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Izvor 9. Višak poslovanja</w:t>
            </w:r>
          </w:p>
        </w:tc>
        <w:tc>
          <w:tcPr>
            <w:tcW w:w="3280" w:type="dxa"/>
            <w:noWrap/>
            <w:hideMark/>
          </w:tcPr>
          <w:p w14:paraId="5DC90DCB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05230149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7.143,75</w:t>
            </w:r>
          </w:p>
        </w:tc>
        <w:tc>
          <w:tcPr>
            <w:tcW w:w="3280" w:type="dxa"/>
            <w:noWrap/>
            <w:hideMark/>
          </w:tcPr>
          <w:p w14:paraId="2AF50D83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7.143,75</w:t>
            </w:r>
          </w:p>
        </w:tc>
      </w:tr>
      <w:tr w:rsidR="00781734" w:rsidRPr="00781734" w14:paraId="7193C1F1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1B1EABD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 Rashodi za nabavu nefinancijske imovine         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02B2CA72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200D3682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7.143,75</w:t>
            </w:r>
          </w:p>
        </w:tc>
        <w:tc>
          <w:tcPr>
            <w:tcW w:w="3280" w:type="dxa"/>
            <w:noWrap/>
            <w:hideMark/>
          </w:tcPr>
          <w:p w14:paraId="35F0CA75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7.143,75</w:t>
            </w:r>
          </w:p>
        </w:tc>
      </w:tr>
      <w:tr w:rsidR="00781734" w:rsidRPr="00781734" w14:paraId="4CF99DDF" w14:textId="77777777" w:rsidTr="00781734">
        <w:trPr>
          <w:trHeight w:val="255"/>
        </w:trPr>
        <w:tc>
          <w:tcPr>
            <w:tcW w:w="9320" w:type="dxa"/>
            <w:noWrap/>
            <w:hideMark/>
          </w:tcPr>
          <w:p w14:paraId="4C8439C7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 xml:space="preserve">42 Rashodi za nabavu proizvedene dugotrajne imovine                                                    </w:t>
            </w:r>
          </w:p>
        </w:tc>
        <w:tc>
          <w:tcPr>
            <w:tcW w:w="3280" w:type="dxa"/>
            <w:noWrap/>
            <w:hideMark/>
          </w:tcPr>
          <w:p w14:paraId="07A9719F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0,00</w:t>
            </w:r>
          </w:p>
        </w:tc>
        <w:tc>
          <w:tcPr>
            <w:tcW w:w="3280" w:type="dxa"/>
            <w:noWrap/>
            <w:hideMark/>
          </w:tcPr>
          <w:p w14:paraId="0A788A93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7.143,75</w:t>
            </w:r>
          </w:p>
        </w:tc>
        <w:tc>
          <w:tcPr>
            <w:tcW w:w="3280" w:type="dxa"/>
            <w:noWrap/>
            <w:hideMark/>
          </w:tcPr>
          <w:p w14:paraId="4D68EA84" w14:textId="77777777" w:rsidR="00781734" w:rsidRPr="00781734" w:rsidRDefault="00781734" w:rsidP="00781734">
            <w:pPr>
              <w:pStyle w:val="paragraph"/>
              <w:spacing w:after="0"/>
              <w:jc w:val="both"/>
              <w:textAlignment w:val="baseline"/>
              <w:rPr>
                <w:rFonts w:ascii="Calibri" w:hAnsi="Calibri" w:cs="Calibri"/>
                <w:b/>
                <w:bCs/>
              </w:rPr>
            </w:pPr>
            <w:r w:rsidRPr="00781734">
              <w:rPr>
                <w:rFonts w:ascii="Calibri" w:hAnsi="Calibri" w:cs="Calibri"/>
                <w:b/>
                <w:bCs/>
              </w:rPr>
              <w:t>7.143,75</w:t>
            </w:r>
          </w:p>
        </w:tc>
      </w:tr>
    </w:tbl>
    <w:p w14:paraId="33651EE8" w14:textId="77777777" w:rsidR="00781734" w:rsidRDefault="00781734" w:rsidP="00D429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F9333FC" w14:textId="77777777" w:rsidR="00781734" w:rsidRDefault="00781734" w:rsidP="00D429F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23B2699" w14:textId="77777777" w:rsidR="004A1125" w:rsidRDefault="004A1125" w:rsidP="00D429F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32EEC58" w14:textId="01194A11" w:rsidR="00D429F9" w:rsidRDefault="00D429F9" w:rsidP="00D429F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Svi ostali planirani prihodi/primici te rashodi/izdaci ostaju nepromijenjeni. Ukoliko se javi potreba financiranja pojedinih projekata ili apliciranja na nove projekte, pristupit će se izradi novog prijedloga izmjena i dopuna Proračuna Općine Promina za 2025.godinu.</w:t>
      </w:r>
    </w:p>
    <w:p w14:paraId="3FBE0FA2" w14:textId="77777777" w:rsidR="00D429F9" w:rsidRDefault="00D429F9" w:rsidP="00D429F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096B9692" w14:textId="77777777" w:rsidR="00D429F9" w:rsidRDefault="00D429F9" w:rsidP="00D429F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5EAA31B" w14:textId="039442F2" w:rsidR="00D429F9" w:rsidRDefault="00D429F9" w:rsidP="00D429F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U Oklaju, </w:t>
      </w:r>
      <w:r w:rsidR="007A4759">
        <w:rPr>
          <w:rFonts w:ascii="Calibri" w:hAnsi="Calibri" w:cs="Calibri"/>
          <w:sz w:val="22"/>
          <w:szCs w:val="22"/>
        </w:rPr>
        <w:t>30.06.2025.</w:t>
      </w:r>
    </w:p>
    <w:p w14:paraId="36ECD158" w14:textId="77777777" w:rsidR="00D429F9" w:rsidRPr="00622F1C" w:rsidRDefault="00D429F9" w:rsidP="00D429F9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75FF7DF" w14:textId="68504888" w:rsidR="00013ADD" w:rsidRDefault="00013ADD" w:rsidP="00AE5D3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8E23CD5" w14:textId="5149C188" w:rsidR="0064273D" w:rsidRPr="00A137F7" w:rsidRDefault="00C82CCD" w:rsidP="00C82CCD">
      <w:pPr>
        <w:pStyle w:val="Bezproreda"/>
        <w:ind w:left="4248"/>
        <w:jc w:val="center"/>
        <w:rPr>
          <w:rFonts w:asciiTheme="minorHAnsi" w:eastAsiaTheme="minorHAnsi" w:hAnsiTheme="minorHAnsi" w:cstheme="minorHAnsi"/>
          <w:lang w:val="hr-HR"/>
        </w:rPr>
      </w:pPr>
      <w:r>
        <w:rPr>
          <w:rFonts w:asciiTheme="minorHAnsi" w:eastAsiaTheme="minorHAnsi" w:hAnsiTheme="minorHAnsi" w:cstheme="minorHAnsi"/>
          <w:lang w:val="hr-HR"/>
        </w:rPr>
        <w:t>Službenica za privremeno obavljanje poslova pročelnika</w:t>
      </w:r>
    </w:p>
    <w:p w14:paraId="4E1C7DC8" w14:textId="62A1A893" w:rsidR="00013ADD" w:rsidRPr="00CA0381" w:rsidRDefault="00262944" w:rsidP="0064273D">
      <w:pPr>
        <w:pStyle w:val="Bezproreda"/>
        <w:ind w:left="5664" w:firstLine="708"/>
      </w:pPr>
      <w:r>
        <w:t xml:space="preserve">   </w:t>
      </w:r>
      <w:r w:rsidR="00CD6649">
        <w:t xml:space="preserve"> </w:t>
      </w:r>
      <w:r>
        <w:t xml:space="preserve"> </w:t>
      </w:r>
      <w:r w:rsidR="004778FE">
        <w:t>Marina Parat</w:t>
      </w:r>
    </w:p>
    <w:sectPr w:rsidR="00013ADD" w:rsidRPr="00CA0381" w:rsidSect="00AA4189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65478"/>
    <w:multiLevelType w:val="hybridMultilevel"/>
    <w:tmpl w:val="55B2F248"/>
    <w:lvl w:ilvl="0" w:tplc="465233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45E2D"/>
    <w:multiLevelType w:val="hybridMultilevel"/>
    <w:tmpl w:val="5EEE4640"/>
    <w:lvl w:ilvl="0" w:tplc="96163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28D82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0CCE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763B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208FA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6E0B5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650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AA436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C439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829E4"/>
    <w:multiLevelType w:val="hybridMultilevel"/>
    <w:tmpl w:val="C15A5612"/>
    <w:lvl w:ilvl="0" w:tplc="11042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3D71A8"/>
    <w:multiLevelType w:val="hybridMultilevel"/>
    <w:tmpl w:val="4DF4ED1E"/>
    <w:lvl w:ilvl="0" w:tplc="6428ED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E1E52"/>
    <w:multiLevelType w:val="hybridMultilevel"/>
    <w:tmpl w:val="474C9D2A"/>
    <w:lvl w:ilvl="0" w:tplc="6A0E38D8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="Times New Roman" w:hint="default"/>
        <w:color w:val="auto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4F496708"/>
    <w:multiLevelType w:val="hybridMultilevel"/>
    <w:tmpl w:val="C8CCCA42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2271D"/>
    <w:multiLevelType w:val="hybridMultilevel"/>
    <w:tmpl w:val="E1DEAC68"/>
    <w:lvl w:ilvl="0" w:tplc="60DC2D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D5285"/>
    <w:multiLevelType w:val="hybridMultilevel"/>
    <w:tmpl w:val="2FEAA578"/>
    <w:lvl w:ilvl="0" w:tplc="F662AF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CF1BFD"/>
    <w:multiLevelType w:val="hybridMultilevel"/>
    <w:tmpl w:val="95DA7152"/>
    <w:lvl w:ilvl="0" w:tplc="43604D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5012F6"/>
    <w:multiLevelType w:val="hybridMultilevel"/>
    <w:tmpl w:val="C99848DE"/>
    <w:lvl w:ilvl="0" w:tplc="217293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707813">
    <w:abstractNumId w:val="5"/>
  </w:num>
  <w:num w:numId="2" w16cid:durableId="434525393">
    <w:abstractNumId w:val="1"/>
  </w:num>
  <w:num w:numId="3" w16cid:durableId="1417559045">
    <w:abstractNumId w:val="4"/>
  </w:num>
  <w:num w:numId="4" w16cid:durableId="1774204623">
    <w:abstractNumId w:val="8"/>
  </w:num>
  <w:num w:numId="5" w16cid:durableId="1349672136">
    <w:abstractNumId w:val="0"/>
  </w:num>
  <w:num w:numId="6" w16cid:durableId="661271671">
    <w:abstractNumId w:val="7"/>
  </w:num>
  <w:num w:numId="7" w16cid:durableId="1379892953">
    <w:abstractNumId w:val="6"/>
  </w:num>
  <w:num w:numId="8" w16cid:durableId="1300112353">
    <w:abstractNumId w:val="3"/>
  </w:num>
  <w:num w:numId="9" w16cid:durableId="836000353">
    <w:abstractNumId w:val="2"/>
  </w:num>
  <w:num w:numId="10" w16cid:durableId="9692426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EDE"/>
    <w:rsid w:val="000036AA"/>
    <w:rsid w:val="000061EB"/>
    <w:rsid w:val="00013ADD"/>
    <w:rsid w:val="0002002B"/>
    <w:rsid w:val="00064E06"/>
    <w:rsid w:val="000D694A"/>
    <w:rsid w:val="000D76F4"/>
    <w:rsid w:val="000E12DE"/>
    <w:rsid w:val="000F3576"/>
    <w:rsid w:val="00145476"/>
    <w:rsid w:val="001636A0"/>
    <w:rsid w:val="001A0178"/>
    <w:rsid w:val="001A4887"/>
    <w:rsid w:val="001B1EB9"/>
    <w:rsid w:val="001D768B"/>
    <w:rsid w:val="002471A0"/>
    <w:rsid w:val="00262944"/>
    <w:rsid w:val="002956BC"/>
    <w:rsid w:val="002B024E"/>
    <w:rsid w:val="002C312D"/>
    <w:rsid w:val="002D4518"/>
    <w:rsid w:val="00305403"/>
    <w:rsid w:val="003617A2"/>
    <w:rsid w:val="003751B8"/>
    <w:rsid w:val="003E034B"/>
    <w:rsid w:val="003E118C"/>
    <w:rsid w:val="003F7A3B"/>
    <w:rsid w:val="004010A6"/>
    <w:rsid w:val="00402B36"/>
    <w:rsid w:val="004100EB"/>
    <w:rsid w:val="004102B8"/>
    <w:rsid w:val="00431EDE"/>
    <w:rsid w:val="0044537B"/>
    <w:rsid w:val="004778FE"/>
    <w:rsid w:val="004A1125"/>
    <w:rsid w:val="00560F8B"/>
    <w:rsid w:val="00564A1A"/>
    <w:rsid w:val="00572E6F"/>
    <w:rsid w:val="00585EAE"/>
    <w:rsid w:val="005F1702"/>
    <w:rsid w:val="005F6034"/>
    <w:rsid w:val="00622F1C"/>
    <w:rsid w:val="006326E7"/>
    <w:rsid w:val="0064273D"/>
    <w:rsid w:val="006465B7"/>
    <w:rsid w:val="0069119D"/>
    <w:rsid w:val="006D69AF"/>
    <w:rsid w:val="006E44EB"/>
    <w:rsid w:val="00700DE2"/>
    <w:rsid w:val="00781734"/>
    <w:rsid w:val="00785510"/>
    <w:rsid w:val="00797422"/>
    <w:rsid w:val="007A4759"/>
    <w:rsid w:val="007B5E53"/>
    <w:rsid w:val="008038F5"/>
    <w:rsid w:val="008068E7"/>
    <w:rsid w:val="00843704"/>
    <w:rsid w:val="00853808"/>
    <w:rsid w:val="008835F0"/>
    <w:rsid w:val="00887A8D"/>
    <w:rsid w:val="0090684A"/>
    <w:rsid w:val="009108EC"/>
    <w:rsid w:val="009608BE"/>
    <w:rsid w:val="009834E8"/>
    <w:rsid w:val="009B6B8E"/>
    <w:rsid w:val="009F3162"/>
    <w:rsid w:val="00A137F7"/>
    <w:rsid w:val="00A165E7"/>
    <w:rsid w:val="00A64C91"/>
    <w:rsid w:val="00AE5D3C"/>
    <w:rsid w:val="00B52FAA"/>
    <w:rsid w:val="00B53673"/>
    <w:rsid w:val="00B659BB"/>
    <w:rsid w:val="00B66723"/>
    <w:rsid w:val="00B7415E"/>
    <w:rsid w:val="00B752DE"/>
    <w:rsid w:val="00B8619C"/>
    <w:rsid w:val="00B979F0"/>
    <w:rsid w:val="00BB5474"/>
    <w:rsid w:val="00BC064A"/>
    <w:rsid w:val="00BC535E"/>
    <w:rsid w:val="00C13D22"/>
    <w:rsid w:val="00C216FE"/>
    <w:rsid w:val="00C7504B"/>
    <w:rsid w:val="00C82CCD"/>
    <w:rsid w:val="00C838B6"/>
    <w:rsid w:val="00C9395C"/>
    <w:rsid w:val="00CA0381"/>
    <w:rsid w:val="00CD6649"/>
    <w:rsid w:val="00CD7695"/>
    <w:rsid w:val="00CE623B"/>
    <w:rsid w:val="00D01496"/>
    <w:rsid w:val="00D429F9"/>
    <w:rsid w:val="00D716F1"/>
    <w:rsid w:val="00D86132"/>
    <w:rsid w:val="00E10915"/>
    <w:rsid w:val="00E207D5"/>
    <w:rsid w:val="00E547BD"/>
    <w:rsid w:val="00E60AEC"/>
    <w:rsid w:val="00E70A24"/>
    <w:rsid w:val="00EA09C3"/>
    <w:rsid w:val="00EC5552"/>
    <w:rsid w:val="00F23A00"/>
    <w:rsid w:val="00F32AA6"/>
    <w:rsid w:val="00F43FD8"/>
    <w:rsid w:val="00F82F71"/>
    <w:rsid w:val="00F96C97"/>
    <w:rsid w:val="00FB051A"/>
    <w:rsid w:val="00FB1FE5"/>
    <w:rsid w:val="00FD2DEC"/>
    <w:rsid w:val="00FF3D80"/>
    <w:rsid w:val="00FF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29B6"/>
  <w15:chartTrackingRefBased/>
  <w15:docId w15:val="{C4EEB6C3-D728-4634-B7CD-3E13F4C7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EDE"/>
    <w:pPr>
      <w:spacing w:after="200" w:line="27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1EDE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431EDE"/>
    <w:rPr>
      <w:b/>
      <w:bCs/>
    </w:rPr>
  </w:style>
  <w:style w:type="paragraph" w:styleId="Bezproreda">
    <w:name w:val="No Spacing"/>
    <w:uiPriority w:val="1"/>
    <w:qFormat/>
    <w:rsid w:val="00431EDE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paragraph">
    <w:name w:val="paragraph"/>
    <w:basedOn w:val="Normal"/>
    <w:rsid w:val="006465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6465B7"/>
  </w:style>
  <w:style w:type="table" w:styleId="Reetkatablice">
    <w:name w:val="Table Grid"/>
    <w:basedOn w:val="Obinatablica"/>
    <w:uiPriority w:val="39"/>
    <w:rsid w:val="000D7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F2FE79CDD2094097DEDB72BAF2FA88" ma:contentTypeVersion="11" ma:contentTypeDescription="Stvaranje novog dokumenta." ma:contentTypeScope="" ma:versionID="9bdef6106e9aeddee9158bced75a5824">
  <xsd:schema xmlns:xsd="http://www.w3.org/2001/XMLSchema" xmlns:xs="http://www.w3.org/2001/XMLSchema" xmlns:p="http://schemas.microsoft.com/office/2006/metadata/properties" xmlns:ns2="485fbf3e-8098-4e7d-94d0-5a9252b4d8d3" xmlns:ns3="5d8a2bb1-85ea-48d0-b19c-862dfc788105" targetNamespace="http://schemas.microsoft.com/office/2006/metadata/properties" ma:root="true" ma:fieldsID="da9c84c94097f0b91df50a77ba3cdc06" ns2:_="" ns3:_="">
    <xsd:import namespace="485fbf3e-8098-4e7d-94d0-5a9252b4d8d3"/>
    <xsd:import namespace="5d8a2bb1-85ea-48d0-b19c-862dfc7881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fbf3e-8098-4e7d-94d0-5a9252b4d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Oznake slika" ma:readOnly="false" ma:fieldId="{5cf76f15-5ced-4ddc-b409-7134ff3c332f}" ma:taxonomyMulti="true" ma:sspId="3aa36514-91a3-407f-b836-34a0831af0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a2bb1-85ea-48d0-b19c-862dfc78810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13844b7-a0e3-4cf9-b603-ebaf92ea429f}" ma:internalName="TaxCatchAll" ma:showField="CatchAllData" ma:web="5d8a2bb1-85ea-48d0-b19c-862dfc7881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5A3910-8D16-4677-BACA-CA559A3D74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fbf3e-8098-4e7d-94d0-5a9252b4d8d3"/>
    <ds:schemaRef ds:uri="5d8a2bb1-85ea-48d0-b19c-862dfc788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70173-CE56-4BCB-BAE3-DA739A6352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 Cupic</dc:creator>
  <cp:keywords/>
  <dc:description/>
  <cp:lastModifiedBy>Ana Maria Vukušić</cp:lastModifiedBy>
  <cp:revision>6</cp:revision>
  <cp:lastPrinted>2025-06-25T05:22:00Z</cp:lastPrinted>
  <dcterms:created xsi:type="dcterms:W3CDTF">2025-04-03T07:56:00Z</dcterms:created>
  <dcterms:modified xsi:type="dcterms:W3CDTF">2025-06-25T06:14:00Z</dcterms:modified>
</cp:coreProperties>
</file>